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15F8565C" w:rsidR="00630314" w:rsidRPr="009C0089" w:rsidRDefault="00ED33CC" w:rsidP="009C0089">
            <w:r>
              <w:t>Research</w:t>
            </w:r>
            <w:r w:rsidR="00951B01">
              <w:t xml:space="preserve"> Officer</w:t>
            </w:r>
            <w:r>
              <w:t xml:space="preserve"> – Missing Piece Surveillance Study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vAlign w:val="center"/>
          </w:tcPr>
          <w:p w14:paraId="15E4E780" w14:textId="0629B06F" w:rsidR="00630314" w:rsidRPr="009C0089" w:rsidRDefault="00ED33CC" w:rsidP="009C0089">
            <w:r>
              <w:t>IRA6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3ED231FE" w:rsidR="00630314" w:rsidRPr="009C0089" w:rsidRDefault="00ED33CC" w:rsidP="009C0089">
            <w:r>
              <w:t>Marianne Mullane</w:t>
            </w:r>
            <w:r w:rsidR="00951B01">
              <w:t xml:space="preserve"> (Project Manager – Skin Health) 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60B4BD1D" w:rsidR="00630314" w:rsidRPr="009C0089" w:rsidRDefault="00ED33CC" w:rsidP="009C0089">
            <w:r>
              <w:t>Skin Health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7D3F738D" w14:textId="4CD2BB8A" w:rsidR="00630314" w:rsidRPr="009C0089" w:rsidRDefault="00ED33CC" w:rsidP="009C0089">
            <w:r>
              <w:t xml:space="preserve">Broome, WA </w:t>
            </w:r>
            <w:r w:rsidRPr="00ED33CC">
              <w:t>(including travel to Derby)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01F2D95D" w14:textId="77777777" w:rsidR="00630314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  <w:p w14:paraId="5C8984B3" w14:textId="77777777" w:rsidR="00630314" w:rsidRPr="009C0089" w:rsidRDefault="00630314" w:rsidP="00E71910">
            <w:r w:rsidRPr="00E71910">
              <w:rPr>
                <w:i/>
                <w:color w:val="FFFFFF" w:themeColor="background1"/>
              </w:rPr>
              <w:t>Provide a brief description of the general nature of the position; an overview of why the job exists; and what the job is to accomplish.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p w14:paraId="07EC3F84" w14:textId="77777777" w:rsidR="00630314" w:rsidRDefault="00630314" w:rsidP="009C0089">
            <w:pPr>
              <w:rPr>
                <w:color w:val="00B2A9"/>
              </w:rPr>
            </w:pPr>
          </w:p>
          <w:p w14:paraId="765DFE7E" w14:textId="04C2871D" w:rsidR="00E71910" w:rsidRPr="00ED33CC" w:rsidRDefault="00ED33CC" w:rsidP="009C0089">
            <w:r w:rsidRPr="00ED33CC">
              <w:t>Coordinate</w:t>
            </w:r>
            <w:r w:rsidR="00951B01">
              <w:t xml:space="preserve"> and implement</w:t>
            </w:r>
            <w:r w:rsidRPr="00ED33CC">
              <w:t xml:space="preserve"> activities for the Missing Piece Surveillance Study, a school-based surveillance program for Strep A sore throat and skin infections. Key activities include recruiting/enrolling participants, conducting all surveillance procedures</w:t>
            </w:r>
            <w:r w:rsidR="00951B01">
              <w:t xml:space="preserve"> (data/sample collection)</w:t>
            </w:r>
            <w:r w:rsidRPr="00ED33CC">
              <w:t>, and maintaining engagement with community schools and other stakeholders.</w:t>
            </w:r>
          </w:p>
          <w:p w14:paraId="0EF9140C" w14:textId="77777777" w:rsidR="00E71910" w:rsidRPr="009C0089" w:rsidRDefault="00E71910" w:rsidP="009C0089">
            <w:pPr>
              <w:rPr>
                <w:color w:val="00B2A9"/>
              </w:rPr>
            </w:pP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E71910">
        <w:tc>
          <w:tcPr>
            <w:tcW w:w="9628" w:type="dxa"/>
            <w:shd w:val="clear" w:color="auto" w:fill="00B2A9"/>
          </w:tcPr>
          <w:p w14:paraId="744F676F" w14:textId="77777777" w:rsidR="00630314" w:rsidRPr="00E71910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  <w:p w14:paraId="25400FDA" w14:textId="77777777" w:rsidR="00E71910" w:rsidRPr="00E71910" w:rsidRDefault="00E71910" w:rsidP="00E71910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A maximum of 5 primary responsibilities for the position</w:t>
            </w:r>
          </w:p>
          <w:p w14:paraId="25ACE1DC" w14:textId="77777777" w:rsidR="00E71910" w:rsidRPr="00E71910" w:rsidRDefault="00E71910" w:rsidP="00E71910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List in order of importance</w:t>
            </w:r>
          </w:p>
          <w:p w14:paraId="74616938" w14:textId="77777777" w:rsidR="00E71910" w:rsidRPr="00E71910" w:rsidRDefault="00E71910" w:rsidP="00E71910">
            <w:pPr>
              <w:rPr>
                <w:b/>
              </w:rPr>
            </w:pPr>
            <w:r w:rsidRPr="00E71910">
              <w:rPr>
                <w:i/>
                <w:color w:val="FFFFFF" w:themeColor="background1"/>
              </w:rPr>
              <w:t>Workplace Safety is mandatory for all Job Descriptions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687"/>
      </w:tblGrid>
      <w:tr w:rsidR="00630314" w:rsidRPr="009C0089" w14:paraId="03AC3347" w14:textId="77777777" w:rsidTr="00E71910">
        <w:trPr>
          <w:cantSplit/>
        </w:trPr>
        <w:tc>
          <w:tcPr>
            <w:tcW w:w="2547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394" w:type="dxa"/>
            <w:shd w:val="clear" w:color="auto" w:fill="00B2A9"/>
            <w:vAlign w:val="center"/>
          </w:tcPr>
          <w:p w14:paraId="5BCB3EEB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Tasks required to achieve Key Responsibilities</w:t>
            </w:r>
          </w:p>
        </w:tc>
        <w:tc>
          <w:tcPr>
            <w:tcW w:w="2687" w:type="dxa"/>
            <w:shd w:val="clear" w:color="auto" w:fill="00B2A9"/>
            <w:vAlign w:val="center"/>
          </w:tcPr>
          <w:p w14:paraId="1F39B39C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Measures</w:t>
            </w:r>
          </w:p>
        </w:tc>
      </w:tr>
      <w:tr w:rsidR="00630314" w:rsidRPr="009C0089" w14:paraId="1BE07913" w14:textId="77777777" w:rsidTr="00E71910">
        <w:trPr>
          <w:cantSplit/>
        </w:trPr>
        <w:tc>
          <w:tcPr>
            <w:tcW w:w="2547" w:type="dxa"/>
          </w:tcPr>
          <w:p w14:paraId="0037E8D6" w14:textId="24ADABF6" w:rsidR="00630314" w:rsidRPr="00F8354E" w:rsidRDefault="00ED33CC" w:rsidP="00ED33CC">
            <w:pPr>
              <w:rPr>
                <w:b/>
              </w:rPr>
            </w:pPr>
            <w:r w:rsidRPr="00F8354E">
              <w:rPr>
                <w:b/>
              </w:rPr>
              <w:t xml:space="preserve">Participant recruitment </w:t>
            </w:r>
            <w:r w:rsidR="00B47A9E">
              <w:rPr>
                <w:b/>
              </w:rPr>
              <w:t>(20%)</w:t>
            </w:r>
          </w:p>
        </w:tc>
        <w:tc>
          <w:tcPr>
            <w:tcW w:w="4394" w:type="dxa"/>
          </w:tcPr>
          <w:p w14:paraId="2D07B4F5" w14:textId="12858240" w:rsidR="00ED33CC" w:rsidRDefault="00ED33CC" w:rsidP="00ED33CC">
            <w:r>
              <w:t>Recruitment of participants (obtain consent from parents). Completion of consent forms and record keeping</w:t>
            </w:r>
            <w:r w:rsidR="00951B01">
              <w:t>.</w:t>
            </w:r>
          </w:p>
          <w:p w14:paraId="1BB5EC3B" w14:textId="77777777" w:rsidR="00ED33CC" w:rsidRDefault="00ED33CC" w:rsidP="00ED33CC"/>
          <w:p w14:paraId="4557ABB3" w14:textId="7982AA22" w:rsidR="00E71910" w:rsidRPr="009C0089" w:rsidRDefault="00951B01" w:rsidP="009C0089">
            <w:r>
              <w:t>Complete recruitment</w:t>
            </w:r>
            <w:r w:rsidR="00ED33CC">
              <w:t xml:space="preserve"> activities in accordance with study protocol, nursing standards and principles of Good Clinical </w:t>
            </w:r>
            <w:proofErr w:type="gramStart"/>
            <w:r w:rsidR="00ED33CC">
              <w:t xml:space="preserve">Practice </w:t>
            </w:r>
            <w:r>
              <w:t>.</w:t>
            </w:r>
            <w:proofErr w:type="gramEnd"/>
          </w:p>
        </w:tc>
        <w:tc>
          <w:tcPr>
            <w:tcW w:w="2687" w:type="dxa"/>
          </w:tcPr>
          <w:p w14:paraId="4F62C9B1" w14:textId="12613CF9" w:rsidR="00630314" w:rsidRPr="009C0089" w:rsidRDefault="00ED33CC" w:rsidP="009C0089">
            <w:r w:rsidRPr="00ED33CC">
              <w:t>Recruitment targets are achieved</w:t>
            </w:r>
          </w:p>
        </w:tc>
      </w:tr>
      <w:tr w:rsidR="00630314" w:rsidRPr="009C0089" w14:paraId="24D8253E" w14:textId="77777777" w:rsidTr="00E71910">
        <w:trPr>
          <w:cantSplit/>
        </w:trPr>
        <w:tc>
          <w:tcPr>
            <w:tcW w:w="2547" w:type="dxa"/>
          </w:tcPr>
          <w:p w14:paraId="0D91855A" w14:textId="195F7DC8" w:rsidR="00630314" w:rsidRPr="00F8354E" w:rsidRDefault="00ED33CC" w:rsidP="00B47A9E">
            <w:pPr>
              <w:rPr>
                <w:b/>
              </w:rPr>
            </w:pPr>
            <w:r w:rsidRPr="00F8354E">
              <w:rPr>
                <w:b/>
              </w:rPr>
              <w:lastRenderedPageBreak/>
              <w:t>Data</w:t>
            </w:r>
            <w:r w:rsidR="00B47A9E">
              <w:rPr>
                <w:b/>
              </w:rPr>
              <w:t>/sample collection, transport and record keeping (</w:t>
            </w:r>
            <w:r w:rsidR="00951B01">
              <w:rPr>
                <w:b/>
              </w:rPr>
              <w:t>4</w:t>
            </w:r>
            <w:r w:rsidR="00B47A9E">
              <w:rPr>
                <w:b/>
              </w:rPr>
              <w:t>0%)</w:t>
            </w:r>
          </w:p>
        </w:tc>
        <w:tc>
          <w:tcPr>
            <w:tcW w:w="4394" w:type="dxa"/>
          </w:tcPr>
          <w:p w14:paraId="5AAC0868" w14:textId="017F7A5A" w:rsidR="00ED33CC" w:rsidRDefault="00C64125" w:rsidP="00ED33CC">
            <w:r>
              <w:t>Complete data collection with school children for: (a)</w:t>
            </w:r>
            <w:r w:rsidR="00ED33CC">
              <w:t xml:space="preserve"> weekly surveillance</w:t>
            </w:r>
            <w:r>
              <w:t xml:space="preserve"> activities</w:t>
            </w:r>
            <w:r w:rsidR="00ED33CC">
              <w:t xml:space="preserve"> </w:t>
            </w:r>
            <w:r>
              <w:t xml:space="preserve">(b) </w:t>
            </w:r>
            <w:r w:rsidR="00951B01">
              <w:t>screening activities 3 times per year</w:t>
            </w:r>
            <w:r>
              <w:t xml:space="preserve">. Data collection includes: </w:t>
            </w:r>
          </w:p>
          <w:p w14:paraId="14CB620A" w14:textId="77777777" w:rsidR="00ED33CC" w:rsidRDefault="00ED33CC" w:rsidP="00ED33CC"/>
          <w:p w14:paraId="04CDB7E1" w14:textId="6313F293" w:rsidR="00ED33CC" w:rsidRDefault="00ED33CC" w:rsidP="00ED33CC">
            <w:r>
              <w:t>- Travel to participant schools as required (Broome and Derby)</w:t>
            </w:r>
          </w:p>
          <w:p w14:paraId="597CCE75" w14:textId="387EB7CC" w:rsidR="00ED33CC" w:rsidRDefault="00ED33CC" w:rsidP="00ED33CC">
            <w:r>
              <w:t xml:space="preserve">- </w:t>
            </w:r>
            <w:r w:rsidR="00C64125">
              <w:t xml:space="preserve">Clinical assessment of children for </w:t>
            </w:r>
            <w:r>
              <w:t xml:space="preserve">symptoms </w:t>
            </w:r>
            <w:r w:rsidR="00C64125">
              <w:t xml:space="preserve">of throat infection, </w:t>
            </w:r>
            <w:r>
              <w:t>and skin sores</w:t>
            </w:r>
          </w:p>
          <w:p w14:paraId="24093A85" w14:textId="5B49E2C7" w:rsidR="00ED33CC" w:rsidRDefault="00C64125" w:rsidP="00ED33CC">
            <w:r>
              <w:t>- Take skin and throat swab samples</w:t>
            </w:r>
          </w:p>
          <w:p w14:paraId="1116B5E5" w14:textId="77777777" w:rsidR="00ED33CC" w:rsidRDefault="00ED33CC" w:rsidP="00ED33CC">
            <w:r>
              <w:t xml:space="preserve">- Complete finger prick blood tests </w:t>
            </w:r>
          </w:p>
          <w:p w14:paraId="2F4CC0CC" w14:textId="28B4ED05" w:rsidR="00ED33CC" w:rsidRDefault="00ED33CC" w:rsidP="00ED33CC">
            <w:r>
              <w:t xml:space="preserve">- </w:t>
            </w:r>
            <w:r w:rsidR="00C64125">
              <w:t>Take p</w:t>
            </w:r>
            <w:r>
              <w:t xml:space="preserve">hotographs of skin and throat </w:t>
            </w:r>
          </w:p>
          <w:p w14:paraId="2E8D2B33" w14:textId="77777777" w:rsidR="00ED33CC" w:rsidRDefault="00ED33CC" w:rsidP="00ED33CC">
            <w:r>
              <w:t>- Package, store and assist in sending skin, throat and blood test samples to laboratory</w:t>
            </w:r>
          </w:p>
          <w:p w14:paraId="78BF1C3D" w14:textId="77777777" w:rsidR="00ED33CC" w:rsidRDefault="00ED33CC" w:rsidP="00ED33CC"/>
          <w:p w14:paraId="790FBB48" w14:textId="5E9ED1A3" w:rsidR="00ED33CC" w:rsidRDefault="00ED33CC" w:rsidP="00ED33CC">
            <w:r>
              <w:t xml:space="preserve">Data </w:t>
            </w:r>
            <w:r w:rsidR="00951B01">
              <w:t>collection/</w:t>
            </w:r>
            <w:r>
              <w:t>storage as per the</w:t>
            </w:r>
            <w:r w:rsidR="00951B01">
              <w:t xml:space="preserve"> study protocol and principles of</w:t>
            </w:r>
            <w:r>
              <w:t xml:space="preserve"> Good Clinical Practice</w:t>
            </w:r>
            <w:r w:rsidR="00951B01">
              <w:t>.</w:t>
            </w:r>
          </w:p>
          <w:p w14:paraId="6B90BD1A" w14:textId="77777777" w:rsidR="00ED33CC" w:rsidRDefault="00ED33CC" w:rsidP="00ED33CC"/>
          <w:p w14:paraId="108F667A" w14:textId="0DDD4584" w:rsidR="00ED33CC" w:rsidRDefault="00ED33CC" w:rsidP="00ED33CC">
            <w:r>
              <w:t xml:space="preserve">All data collected and </w:t>
            </w:r>
            <w:r w:rsidR="00C64125">
              <w:t>recorded</w:t>
            </w:r>
            <w:r>
              <w:t xml:space="preserve"> on the Case Report Form will be captured and stored in the REDCap data management program. </w:t>
            </w:r>
          </w:p>
          <w:p w14:paraId="685B1BBD" w14:textId="77777777" w:rsidR="00B47A9E" w:rsidRDefault="00B47A9E" w:rsidP="00ED33CC"/>
          <w:p w14:paraId="22B5910F" w14:textId="714EAEFE" w:rsidR="00B47A9E" w:rsidRPr="009C0089" w:rsidRDefault="00B47A9E" w:rsidP="00ED33CC">
            <w:r>
              <w:t>Ensure case report forms (CRF's) and consent forms are stored securely</w:t>
            </w:r>
            <w:r w:rsidR="00951B01">
              <w:t>.</w:t>
            </w:r>
          </w:p>
        </w:tc>
        <w:tc>
          <w:tcPr>
            <w:tcW w:w="2687" w:type="dxa"/>
          </w:tcPr>
          <w:p w14:paraId="2E1D0EA2" w14:textId="124F5215" w:rsidR="00C64125" w:rsidRDefault="00C64125" w:rsidP="00C64125">
            <w:r>
              <w:t>Complete and accurate data collection as per study protocols</w:t>
            </w:r>
            <w:r w:rsidR="00951B01">
              <w:t>.</w:t>
            </w:r>
          </w:p>
          <w:p w14:paraId="2BC72FA7" w14:textId="77777777" w:rsidR="00C64125" w:rsidRDefault="00C64125" w:rsidP="00C64125"/>
          <w:p w14:paraId="1145C16D" w14:textId="626D3321" w:rsidR="00C64125" w:rsidRDefault="00C64125" w:rsidP="00C64125">
            <w:r w:rsidRPr="00C64125">
              <w:t>All samples correctly labelled</w:t>
            </w:r>
            <w:r>
              <w:t xml:space="preserve"> </w:t>
            </w:r>
            <w:r w:rsidR="00B47A9E">
              <w:t>correctly</w:t>
            </w:r>
            <w:r w:rsidR="00951B01">
              <w:t>.</w:t>
            </w:r>
          </w:p>
          <w:p w14:paraId="1B6DB2BA" w14:textId="77777777" w:rsidR="00C64125" w:rsidRDefault="00C64125" w:rsidP="009C0089"/>
          <w:p w14:paraId="670FACD6" w14:textId="0D8C823E" w:rsidR="00C64125" w:rsidRDefault="00C64125" w:rsidP="00C64125">
            <w:r>
              <w:t>Storage of data as per protocols</w:t>
            </w:r>
            <w:r w:rsidR="00951B01">
              <w:t>.</w:t>
            </w:r>
          </w:p>
          <w:p w14:paraId="5F666CAD" w14:textId="77777777" w:rsidR="00C64125" w:rsidRDefault="00C64125" w:rsidP="00C64125"/>
          <w:p w14:paraId="1B4AAD4A" w14:textId="6767A0B1" w:rsidR="00C64125" w:rsidRDefault="00C64125" w:rsidP="00C64125">
            <w:r>
              <w:t>Quality control of captured data</w:t>
            </w:r>
            <w:r w:rsidR="00951B01">
              <w:t>.</w:t>
            </w:r>
          </w:p>
          <w:p w14:paraId="1AE6BFD5" w14:textId="77777777" w:rsidR="00B47A9E" w:rsidRDefault="00B47A9E" w:rsidP="00C64125"/>
          <w:p w14:paraId="2A8AAB3E" w14:textId="6F428EA7" w:rsidR="00B47A9E" w:rsidRPr="009C0089" w:rsidRDefault="00B47A9E" w:rsidP="00C64125">
            <w:r>
              <w:t>Feedback from study team</w:t>
            </w:r>
            <w:r w:rsidR="00951B01">
              <w:t>.</w:t>
            </w:r>
          </w:p>
        </w:tc>
      </w:tr>
      <w:tr w:rsidR="00630314" w:rsidRPr="009C0089" w14:paraId="218B864A" w14:textId="77777777" w:rsidTr="00E71910">
        <w:trPr>
          <w:cantSplit/>
        </w:trPr>
        <w:tc>
          <w:tcPr>
            <w:tcW w:w="2547" w:type="dxa"/>
          </w:tcPr>
          <w:p w14:paraId="13198C73" w14:textId="72971724" w:rsidR="00630314" w:rsidRPr="00F8354E" w:rsidRDefault="00F8354E" w:rsidP="009C0089">
            <w:pPr>
              <w:rPr>
                <w:b/>
              </w:rPr>
            </w:pPr>
            <w:r w:rsidRPr="00F8354E">
              <w:rPr>
                <w:b/>
              </w:rPr>
              <w:t xml:space="preserve">Study liaison/relationship management </w:t>
            </w:r>
            <w:r w:rsidR="00B47A9E">
              <w:rPr>
                <w:b/>
              </w:rPr>
              <w:t>(20%)</w:t>
            </w:r>
          </w:p>
        </w:tc>
        <w:tc>
          <w:tcPr>
            <w:tcW w:w="4394" w:type="dxa"/>
          </w:tcPr>
          <w:p w14:paraId="462F888D" w14:textId="5D72AB7F" w:rsidR="00F8354E" w:rsidRDefault="00F8354E" w:rsidP="00F8354E">
            <w:r>
              <w:t>Collaborate and maintain a good working relationship with schools and community stakeholders, study managers, study team and study investigators regularly and where necessary.</w:t>
            </w:r>
          </w:p>
          <w:p w14:paraId="2896713A" w14:textId="77777777" w:rsidR="00F8354E" w:rsidRDefault="00F8354E" w:rsidP="00F8354E"/>
          <w:p w14:paraId="2A4BD53B" w14:textId="04D073F1" w:rsidR="00630314" w:rsidRDefault="00F8354E" w:rsidP="00F8354E">
            <w:r>
              <w:t xml:space="preserve">Maintain good working relationships and communicate regularly with other Telethon Kids staff and study teams in Broome and Perth office to ensure coordinated approach to </w:t>
            </w:r>
            <w:r w:rsidR="00951B01">
              <w:t xml:space="preserve">research in the Kimberley. </w:t>
            </w:r>
          </w:p>
          <w:p w14:paraId="420AB2A7" w14:textId="77777777" w:rsidR="00951B01" w:rsidRDefault="00951B01" w:rsidP="00F8354E"/>
          <w:p w14:paraId="562DD1D9" w14:textId="080CA1FC" w:rsidR="00951B01" w:rsidRPr="009C0089" w:rsidRDefault="00951B01" w:rsidP="00F8354E">
            <w:r>
              <w:t>Ensure participants and community stakeholders are made aware of study outcomes and significant findings</w:t>
            </w:r>
            <w:r>
              <w:t>.</w:t>
            </w:r>
          </w:p>
        </w:tc>
        <w:tc>
          <w:tcPr>
            <w:tcW w:w="2687" w:type="dxa"/>
          </w:tcPr>
          <w:p w14:paraId="695F075C" w14:textId="3D51088D" w:rsidR="00B47A9E" w:rsidRDefault="00B47A9E" w:rsidP="00B47A9E">
            <w:r>
              <w:t>Feedback from stakeholders and study team</w:t>
            </w:r>
            <w:r w:rsidR="00951B01">
              <w:t>.</w:t>
            </w:r>
          </w:p>
          <w:p w14:paraId="08442968" w14:textId="77777777" w:rsidR="00B47A9E" w:rsidRDefault="00B47A9E" w:rsidP="00B47A9E"/>
          <w:p w14:paraId="36D842E8" w14:textId="1B844B7F" w:rsidR="00630314" w:rsidRPr="009C0089" w:rsidRDefault="00B47A9E" w:rsidP="00B47A9E">
            <w:r w:rsidRPr="00B47A9E">
              <w:t xml:space="preserve">Investigator and </w:t>
            </w:r>
            <w:r w:rsidR="00951B01">
              <w:t>post-doctoral fellow</w:t>
            </w:r>
            <w:r w:rsidRPr="00B47A9E">
              <w:t xml:space="preserve"> aware of study progress and issues that may arise</w:t>
            </w:r>
            <w:r w:rsidR="00951B01">
              <w:t>.</w:t>
            </w:r>
          </w:p>
        </w:tc>
      </w:tr>
      <w:tr w:rsidR="00F8354E" w:rsidRPr="009C0089" w14:paraId="7F57CAA5" w14:textId="77777777" w:rsidTr="00E71910">
        <w:trPr>
          <w:cantSplit/>
        </w:trPr>
        <w:tc>
          <w:tcPr>
            <w:tcW w:w="2547" w:type="dxa"/>
          </w:tcPr>
          <w:p w14:paraId="00AB8DB8" w14:textId="295FA2D6" w:rsidR="00F8354E" w:rsidRPr="00B47A9E" w:rsidRDefault="00B47A9E" w:rsidP="00F8354E">
            <w:pPr>
              <w:rPr>
                <w:b/>
              </w:rPr>
            </w:pPr>
            <w:r w:rsidRPr="00B47A9E">
              <w:rPr>
                <w:b/>
              </w:rPr>
              <w:t>Surveillance equipment and materials</w:t>
            </w:r>
            <w:r>
              <w:rPr>
                <w:b/>
              </w:rPr>
              <w:t xml:space="preserve"> (10%)</w:t>
            </w:r>
          </w:p>
        </w:tc>
        <w:tc>
          <w:tcPr>
            <w:tcW w:w="4394" w:type="dxa"/>
          </w:tcPr>
          <w:p w14:paraId="50686E3C" w14:textId="16E443AB" w:rsidR="00F8354E" w:rsidRPr="009C0089" w:rsidRDefault="00F8354E" w:rsidP="00F8354E">
            <w:r>
              <w:t>Ensure surveillance materials are always available and in excess supply.</w:t>
            </w:r>
          </w:p>
        </w:tc>
        <w:tc>
          <w:tcPr>
            <w:tcW w:w="2687" w:type="dxa"/>
          </w:tcPr>
          <w:p w14:paraId="5159DBF3" w14:textId="1D889336" w:rsidR="00F8354E" w:rsidRPr="009C0089" w:rsidRDefault="00F8354E" w:rsidP="00B47A9E">
            <w:r>
              <w:t>R</w:t>
            </w:r>
            <w:r w:rsidRPr="00C64125">
              <w:t>epor</w:t>
            </w:r>
            <w:r>
              <w:t xml:space="preserve">ts to the </w:t>
            </w:r>
            <w:r w:rsidR="00951B01">
              <w:t xml:space="preserve">post-doctoral fellow </w:t>
            </w:r>
            <w:r w:rsidRPr="00C64125">
              <w:t>when more supplies are needed</w:t>
            </w:r>
            <w:r w:rsidR="00951B01">
              <w:t>.</w:t>
            </w:r>
          </w:p>
        </w:tc>
      </w:tr>
      <w:tr w:rsidR="00F8354E" w:rsidRPr="009C0089" w14:paraId="31001563" w14:textId="77777777" w:rsidTr="00E71910">
        <w:trPr>
          <w:cantSplit/>
        </w:trPr>
        <w:tc>
          <w:tcPr>
            <w:tcW w:w="2547" w:type="dxa"/>
          </w:tcPr>
          <w:p w14:paraId="6606262F" w14:textId="1239FA7B" w:rsidR="00F8354E" w:rsidRPr="00B47A9E" w:rsidRDefault="00B47A9E" w:rsidP="00B47A9E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Pr="00B47A9E">
              <w:rPr>
                <w:b/>
              </w:rPr>
              <w:t>tasks as required (10%)</w:t>
            </w:r>
          </w:p>
        </w:tc>
        <w:tc>
          <w:tcPr>
            <w:tcW w:w="4394" w:type="dxa"/>
          </w:tcPr>
          <w:p w14:paraId="14F3B7DD" w14:textId="67AEF66B" w:rsidR="00F8354E" w:rsidRPr="009C0089" w:rsidRDefault="00B47A9E" w:rsidP="00F8354E">
            <w:r>
              <w:t>Pe</w:t>
            </w:r>
            <w:r w:rsidRPr="00B47A9E">
              <w:t>rform other relevant duties as required at the request of the</w:t>
            </w:r>
            <w:r>
              <w:t xml:space="preserve"> investigator/project manager</w:t>
            </w:r>
            <w:r w:rsidR="00951B01">
              <w:t>.</w:t>
            </w:r>
          </w:p>
        </w:tc>
        <w:tc>
          <w:tcPr>
            <w:tcW w:w="2687" w:type="dxa"/>
          </w:tcPr>
          <w:p w14:paraId="64E14424" w14:textId="1E722F2D" w:rsidR="00F8354E" w:rsidRPr="009C0089" w:rsidRDefault="006F215E" w:rsidP="006F215E">
            <w:r>
              <w:t xml:space="preserve">Feedback from </w:t>
            </w:r>
            <w:r w:rsidR="00951B01">
              <w:t>post-doctoral fellow/investigator.</w:t>
            </w:r>
          </w:p>
        </w:tc>
      </w:tr>
      <w:tr w:rsidR="00F8354E" w:rsidRPr="009C0089" w14:paraId="1BB9B398" w14:textId="77777777" w:rsidTr="00E71910">
        <w:trPr>
          <w:cantSplit/>
        </w:trPr>
        <w:tc>
          <w:tcPr>
            <w:tcW w:w="2547" w:type="dxa"/>
          </w:tcPr>
          <w:p w14:paraId="6B41378D" w14:textId="77777777" w:rsidR="00F8354E" w:rsidRPr="00E71910" w:rsidRDefault="00F8354E" w:rsidP="00F8354E">
            <w:pPr>
              <w:rPr>
                <w:b/>
              </w:rPr>
            </w:pPr>
            <w:r w:rsidRPr="00E71910">
              <w:rPr>
                <w:b/>
              </w:rPr>
              <w:lastRenderedPageBreak/>
              <w:t xml:space="preserve">Workplace </w:t>
            </w:r>
          </w:p>
          <w:p w14:paraId="3FFD0C17" w14:textId="77777777" w:rsidR="00F8354E" w:rsidRPr="00E71910" w:rsidRDefault="00F8354E" w:rsidP="00F8354E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F8354E" w:rsidRPr="009C0089" w:rsidRDefault="00F8354E" w:rsidP="00F8354E"/>
        </w:tc>
        <w:tc>
          <w:tcPr>
            <w:tcW w:w="4394" w:type="dxa"/>
          </w:tcPr>
          <w:p w14:paraId="5FEC0B29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>
              <w:t>.</w:t>
            </w:r>
          </w:p>
          <w:p w14:paraId="2C04BFDE" w14:textId="77777777" w:rsidR="00F8354E" w:rsidRPr="009C0089" w:rsidRDefault="00F8354E" w:rsidP="00F8354E"/>
        </w:tc>
        <w:tc>
          <w:tcPr>
            <w:tcW w:w="2687" w:type="dxa"/>
          </w:tcPr>
          <w:p w14:paraId="4D41780C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F8354E" w:rsidRPr="009C0089" w:rsidRDefault="00F8354E" w:rsidP="00F8354E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F8354E" w:rsidRPr="009C0089" w:rsidRDefault="00F8354E" w:rsidP="00F8354E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DC08D3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53CE7E80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 xml:space="preserve">(what are the minimum educational, technical or </w:t>
            </w:r>
          </w:p>
          <w:p w14:paraId="33D7E39F" w14:textId="77777777" w:rsidR="009C0089" w:rsidRPr="00E71910" w:rsidRDefault="009C0089" w:rsidP="00DC08D3">
            <w:pPr>
              <w:rPr>
                <w:i/>
                <w:color w:val="FFFFFF" w:themeColor="background1"/>
              </w:rPr>
            </w:pPr>
            <w:r w:rsidRPr="00E71910">
              <w:rPr>
                <w:i/>
                <w:color w:val="FFFFFF" w:themeColor="background1"/>
              </w:rPr>
              <w:t>professional qualifications required to perform the role)</w:t>
            </w:r>
          </w:p>
        </w:tc>
        <w:tc>
          <w:tcPr>
            <w:tcW w:w="6231" w:type="dxa"/>
          </w:tcPr>
          <w:p w14:paraId="019BC8D1" w14:textId="77777777" w:rsidR="00B47A9E" w:rsidRDefault="00B47A9E" w:rsidP="00B47A9E">
            <w:r>
              <w:t xml:space="preserve">Undergraduate degree in health or medical science or related field and/or equivalent relevant industry experience </w:t>
            </w:r>
          </w:p>
          <w:p w14:paraId="50739FB0" w14:textId="77777777" w:rsidR="00B47A9E" w:rsidRDefault="00B47A9E" w:rsidP="00B47A9E"/>
          <w:p w14:paraId="7C440C8C" w14:textId="5A2E8D70" w:rsidR="009C0089" w:rsidRPr="009C0089" w:rsidRDefault="00951B01" w:rsidP="00B47A9E">
            <w:r>
              <w:t>Registered nurse with AHPRA, or Aboriginal Health Practitioner</w:t>
            </w:r>
            <w:r w:rsidR="00B47A9E">
              <w:t xml:space="preserve"> </w:t>
            </w:r>
            <w:r>
              <w:t xml:space="preserve"> </w:t>
            </w: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6CA2FCB0" w14:textId="3E3057B7" w:rsidR="00B47A9E" w:rsidRDefault="00951B01" w:rsidP="00B47A9E">
            <w:r>
              <w:t xml:space="preserve">Manual </w:t>
            </w:r>
            <w:proofErr w:type="spellStart"/>
            <w:r>
              <w:t>d</w:t>
            </w:r>
            <w:r w:rsidR="00B47A9E">
              <w:t>rivers</w:t>
            </w:r>
            <w:proofErr w:type="spellEnd"/>
            <w:r w:rsidR="00B47A9E">
              <w:t xml:space="preserve"> license and experience with driving in remote locations</w:t>
            </w:r>
            <w:r>
              <w:t>.</w:t>
            </w:r>
            <w:r w:rsidR="00B47A9E">
              <w:t xml:space="preserve"> </w:t>
            </w:r>
          </w:p>
          <w:p w14:paraId="43C4D9A2" w14:textId="77777777" w:rsidR="00B47A9E" w:rsidRDefault="00B47A9E" w:rsidP="00B47A9E"/>
          <w:p w14:paraId="71DDF2B1" w14:textId="5FA1D016" w:rsidR="00B47A9E" w:rsidRDefault="00B47A9E" w:rsidP="00B47A9E">
            <w:r>
              <w:t>Flexible working hours</w:t>
            </w:r>
            <w:r w:rsidR="00951B01">
              <w:t xml:space="preserve"> and ability to travel weekly.  </w:t>
            </w:r>
          </w:p>
          <w:p w14:paraId="6AB45E25" w14:textId="77777777" w:rsidR="00B47A9E" w:rsidRDefault="00B47A9E" w:rsidP="00B47A9E"/>
          <w:p w14:paraId="248C965F" w14:textId="5DB8B634" w:rsidR="00B47A9E" w:rsidRDefault="00B47A9E" w:rsidP="00B47A9E">
            <w:r>
              <w:t>Knowledge of consent, ethics of conducting research involving human participants</w:t>
            </w:r>
            <w:r w:rsidR="00951B01">
              <w:t>.</w:t>
            </w:r>
          </w:p>
          <w:p w14:paraId="407187B0" w14:textId="77777777" w:rsidR="00B47A9E" w:rsidRDefault="00B47A9E" w:rsidP="00B47A9E"/>
          <w:p w14:paraId="780FDD18" w14:textId="338DA970" w:rsidR="00951B01" w:rsidRDefault="00B47A9E" w:rsidP="00B47A9E">
            <w:r>
              <w:t>Experience working in a dynamic team environment, including ability to work as part of a team based across different physical locations</w:t>
            </w:r>
            <w:r w:rsidR="00951B01">
              <w:t>.</w:t>
            </w:r>
          </w:p>
          <w:p w14:paraId="6E329203" w14:textId="77777777" w:rsidR="00B47A9E" w:rsidRDefault="00B47A9E" w:rsidP="00B47A9E"/>
          <w:p w14:paraId="25187F18" w14:textId="5CAA05BA" w:rsidR="00B47A9E" w:rsidRDefault="00B47A9E" w:rsidP="00B47A9E">
            <w:r>
              <w:t>Excellent verbal and written communication skills, including demonstrated interpersonal skills and a proactive attitude to relationship building with relevant stakeholders</w:t>
            </w:r>
            <w:r w:rsidR="00951B01">
              <w:t>.</w:t>
            </w:r>
          </w:p>
          <w:p w14:paraId="37D074E4" w14:textId="77777777" w:rsidR="00B47A9E" w:rsidRDefault="00B47A9E" w:rsidP="00B47A9E"/>
          <w:p w14:paraId="53211902" w14:textId="01AA9AD3" w:rsidR="00B47A9E" w:rsidRDefault="00B47A9E" w:rsidP="00B47A9E">
            <w:r>
              <w:t>Proven project coordination and time management abilities in a research context</w:t>
            </w:r>
            <w:r w:rsidR="00951B01">
              <w:t>.</w:t>
            </w:r>
          </w:p>
          <w:p w14:paraId="37C934D3" w14:textId="77777777" w:rsidR="00B47A9E" w:rsidRDefault="00B47A9E" w:rsidP="00B47A9E"/>
          <w:p w14:paraId="405A9164" w14:textId="42D8A3BF" w:rsidR="009C0089" w:rsidRPr="009C0089" w:rsidRDefault="00B47A9E" w:rsidP="00B47A9E">
            <w:r>
              <w:t xml:space="preserve">Experience working in </w:t>
            </w:r>
            <w:r w:rsidR="00844390">
              <w:t>Aboriginal</w:t>
            </w:r>
            <w:bookmarkStart w:id="0" w:name="_GoBack"/>
            <w:bookmarkEnd w:id="0"/>
            <w:r>
              <w:t xml:space="preserve"> health</w:t>
            </w:r>
            <w:r w:rsidR="00951B01">
              <w:t>.</w:t>
            </w:r>
          </w:p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E71910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19D5A13A" w14:textId="77777777" w:rsidR="009C0089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lastRenderedPageBreak/>
              <w:t>DIRECT REPORTS</w:t>
            </w:r>
          </w:p>
          <w:p w14:paraId="3396E25F" w14:textId="77777777" w:rsidR="009C0089" w:rsidRPr="00E71910" w:rsidRDefault="009C0089" w:rsidP="009C0089">
            <w:pPr>
              <w:rPr>
                <w:i/>
              </w:rPr>
            </w:pPr>
            <w:r w:rsidRPr="00E71910">
              <w:rPr>
                <w:i/>
                <w:color w:val="FFFFFF" w:themeColor="background1"/>
              </w:rPr>
              <w:t>List by job title any positions to be supervised by this role</w:t>
            </w:r>
          </w:p>
        </w:tc>
        <w:tc>
          <w:tcPr>
            <w:tcW w:w="6231" w:type="dxa"/>
          </w:tcPr>
          <w:p w14:paraId="3E77281C" w14:textId="287ED492" w:rsidR="009C0089" w:rsidRPr="009C0089" w:rsidRDefault="00B47A9E" w:rsidP="009C0089">
            <w:r>
              <w:t>Nil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18"/>
        <w:gridCol w:w="3413"/>
      </w:tblGrid>
      <w:tr w:rsidR="00E71910" w:rsidRPr="009C0089" w14:paraId="13E3A040" w14:textId="77777777" w:rsidTr="00DC08D3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33D5374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Signature of the person with the authority to approve the job description and job title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42B77A82" w14:textId="77777777" w:rsidR="00E71910" w:rsidRPr="009C0089" w:rsidRDefault="00E71910" w:rsidP="00DC08D3"/>
        </w:tc>
      </w:tr>
      <w:tr w:rsidR="00E71910" w:rsidRPr="009C0089" w14:paraId="18025342" w14:textId="77777777" w:rsidTr="00DC08D3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4D91A22C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 xml:space="preserve">Date upon which the job </w:t>
            </w:r>
          </w:p>
          <w:p w14:paraId="6707447A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description was approved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1CDAFC00" w14:textId="77777777" w:rsidR="00E71910" w:rsidRPr="009C0089" w:rsidRDefault="00E71910" w:rsidP="00DC08D3"/>
        </w:tc>
      </w:tr>
      <w:tr w:rsidR="00E71910" w:rsidRPr="009C0089" w14:paraId="066F5041" w14:textId="77777777" w:rsidTr="00DC08D3">
        <w:tc>
          <w:tcPr>
            <w:tcW w:w="3397" w:type="dxa"/>
            <w:shd w:val="clear" w:color="auto" w:fill="00B2A9"/>
            <w:vAlign w:val="center"/>
          </w:tcPr>
          <w:p w14:paraId="2C40DADA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  <w:p w14:paraId="4F18A8CC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00107E84" w14:textId="77777777" w:rsidR="00E71910" w:rsidRPr="00DC08D3" w:rsidRDefault="00E71910" w:rsidP="00DC08D3">
            <w:pPr>
              <w:rPr>
                <w:i/>
                <w:sz w:val="20"/>
              </w:rPr>
            </w:pPr>
            <w:r w:rsidRPr="00DC08D3">
              <w:rPr>
                <w:i/>
                <w:sz w:val="20"/>
              </w:rPr>
              <w:t>Date when the job description was last reviewed by People &amp; Culture</w:t>
            </w:r>
          </w:p>
        </w:tc>
        <w:tc>
          <w:tcPr>
            <w:tcW w:w="3413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r w:rsidRPr="009C0089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6303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7432A" w14:textId="77777777" w:rsidR="00E3713B" w:rsidRDefault="00E3713B" w:rsidP="001776E8">
      <w:pPr>
        <w:spacing w:after="0" w:line="240" w:lineRule="auto"/>
      </w:pPr>
      <w:r>
        <w:separator/>
      </w:r>
    </w:p>
  </w:endnote>
  <w:endnote w:type="continuationSeparator" w:id="0">
    <w:p w14:paraId="043C4CFB" w14:textId="77777777" w:rsidR="00E3713B" w:rsidRDefault="00E3713B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974F" w14:textId="77777777" w:rsidR="00630314" w:rsidRDefault="0063031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AEEF6" w14:textId="77777777" w:rsidR="00E3713B" w:rsidRDefault="00E3713B" w:rsidP="001776E8">
      <w:pPr>
        <w:spacing w:after="0" w:line="240" w:lineRule="auto"/>
      </w:pPr>
      <w:r>
        <w:separator/>
      </w:r>
    </w:p>
  </w:footnote>
  <w:footnote w:type="continuationSeparator" w:id="0">
    <w:p w14:paraId="437071E9" w14:textId="77777777" w:rsidR="00E3713B" w:rsidRDefault="00E3713B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CA3" w14:textId="77777777" w:rsidR="009C0089" w:rsidRDefault="009C008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323" w14:textId="77777777" w:rsidR="00630314" w:rsidRDefault="006303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E8"/>
    <w:rsid w:val="001776E8"/>
    <w:rsid w:val="00586033"/>
    <w:rsid w:val="00630314"/>
    <w:rsid w:val="006A0F98"/>
    <w:rsid w:val="006F215E"/>
    <w:rsid w:val="00772356"/>
    <w:rsid w:val="00844390"/>
    <w:rsid w:val="00951B01"/>
    <w:rsid w:val="009C0089"/>
    <w:rsid w:val="009E1A04"/>
    <w:rsid w:val="00B47A9E"/>
    <w:rsid w:val="00C4118B"/>
    <w:rsid w:val="00C64125"/>
    <w:rsid w:val="00DC08D3"/>
    <w:rsid w:val="00E3713B"/>
    <w:rsid w:val="00E71910"/>
    <w:rsid w:val="00ED33CC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4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1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3287E-8A4D-4C76-96A2-C67A24412F2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90c2574-64db-41ea-8782-ef5364d8ad7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Marianne Mullane</cp:lastModifiedBy>
  <cp:revision>6</cp:revision>
  <dcterms:created xsi:type="dcterms:W3CDTF">2019-02-18T09:32:00Z</dcterms:created>
  <dcterms:modified xsi:type="dcterms:W3CDTF">2019-02-21T11:28:00Z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